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INCIDENCE AND PREDICTIVE FACTORS OF POSTOPERATIVE ATRIAL FIBRILLATION IN PATIENTS UNDERGOING CORONARY ARTERY BYPASS GRAFTING </w:t>
      </w:r>
    </w:p>
    <w:p w:rsidR="0019521C" w:rsidRDefault="0019521C" w:rsidP="0019521C">
      <w:pPr>
        <w:widowControl w:val="0"/>
        <w:autoSpaceDE w:val="0"/>
        <w:autoSpaceDN w:val="0"/>
        <w:adjustRightInd w:val="0"/>
      </w:pPr>
      <w:r w:rsidRPr="0019521C">
        <w:rPr>
          <w:b/>
          <w:bCs/>
          <w:u w:val="single"/>
        </w:rPr>
        <w:t>A. Gonzalez</w:t>
      </w:r>
      <w:r>
        <w:t xml:space="preserve"> , J. </w:t>
      </w:r>
      <w:proofErr w:type="spellStart"/>
      <w:r>
        <w:t>Castellano</w:t>
      </w:r>
      <w:proofErr w:type="spellEnd"/>
      <w:r>
        <w:t xml:space="preserve">, C. </w:t>
      </w:r>
      <w:proofErr w:type="spellStart"/>
      <w:r>
        <w:t>Esis</w:t>
      </w:r>
      <w:proofErr w:type="spellEnd"/>
      <w:r>
        <w:t xml:space="preserve">, E. Silva, M. </w:t>
      </w:r>
      <w:proofErr w:type="spellStart"/>
      <w:r>
        <w:t>Bracho</w:t>
      </w:r>
      <w:proofErr w:type="spellEnd"/>
      <w:r>
        <w:t xml:space="preserve">, J.J. </w:t>
      </w:r>
      <w:proofErr w:type="spellStart"/>
      <w:r>
        <w:t>Villasmil</w:t>
      </w:r>
      <w:proofErr w:type="spellEnd"/>
      <w:r>
        <w:t xml:space="preserve">, G. </w:t>
      </w:r>
      <w:proofErr w:type="spellStart"/>
      <w:r>
        <w:t>Calmon</w:t>
      </w:r>
      <w:proofErr w:type="spellEnd"/>
      <w:r>
        <w:t xml:space="preserve">, </w:t>
      </w:r>
    </w:p>
    <w:p w:rsidR="00B921ED" w:rsidRDefault="0019521C" w:rsidP="0019521C">
      <w:pPr>
        <w:widowControl w:val="0"/>
        <w:autoSpaceDE w:val="0"/>
        <w:autoSpaceDN w:val="0"/>
        <w:adjustRightInd w:val="0"/>
      </w:pPr>
      <w:r>
        <w:t xml:space="preserve">S. </w:t>
      </w:r>
      <w:proofErr w:type="spellStart"/>
      <w:r>
        <w:t>Briceno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Instituto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Investigaciones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Enfermedades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Cardiovasculares</w:t>
      </w:r>
      <w:proofErr w:type="spellEnd"/>
      <w:r>
        <w:rPr>
          <w:color w:val="000000"/>
        </w:rPr>
        <w:t xml:space="preserve"> de La Universidad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Zulia</w:t>
      </w:r>
      <w:r w:rsidR="0019521C">
        <w:rPr>
          <w:color w:val="503820"/>
        </w:rPr>
        <w:t xml:space="preserve">, </w:t>
      </w:r>
      <w:r w:rsidR="0019521C" w:rsidRPr="0019521C">
        <w:t>Maracaibo, Venezuela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9521C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Atrial fibrillation is still the most frequent rhythm disturbance following coronary bypass grafting surgery (CABG). </w:t>
      </w:r>
    </w:p>
    <w:p w:rsidR="0019521C" w:rsidRDefault="00B921ED" w:rsidP="0019521C">
      <w:pPr>
        <w:widowControl w:val="0"/>
        <w:autoSpaceDE w:val="0"/>
        <w:autoSpaceDN w:val="0"/>
        <w:adjustRightInd w:val="0"/>
        <w:jc w:val="both"/>
      </w:pPr>
      <w:r>
        <w:t xml:space="preserve">Objective: </w:t>
      </w:r>
      <w:r w:rsidR="0019521C">
        <w:t>T</w:t>
      </w:r>
      <w:r>
        <w:t xml:space="preserve">o estimate the incidence and predictive factors of Postoperative Atrial Fibrillation (POAF) in patients undergoing CABG. </w:t>
      </w:r>
    </w:p>
    <w:p w:rsidR="0019521C" w:rsidRDefault="00B921ED" w:rsidP="0019521C">
      <w:pPr>
        <w:widowControl w:val="0"/>
        <w:autoSpaceDE w:val="0"/>
        <w:autoSpaceDN w:val="0"/>
        <w:adjustRightInd w:val="0"/>
        <w:jc w:val="both"/>
      </w:pPr>
      <w:r>
        <w:t xml:space="preserve">Methods: This was a prospective study that recruited 46 patients with </w:t>
      </w:r>
      <w:proofErr w:type="spellStart"/>
      <w:r>
        <w:t>sinusal</w:t>
      </w:r>
      <w:proofErr w:type="spellEnd"/>
      <w:r>
        <w:t xml:space="preserve"> rhythm undergoing nonemergency CABG (37 men and 9 women), aged between 44 to 81 years (61.37±8.1). Echocardiography was performed, and BNP were measured, 24 hours before surgery.  Patients were continuously electrocardiographically monitored during the first 72 hours after the operation and </w:t>
      </w:r>
      <w:proofErr w:type="spellStart"/>
      <w:r>
        <w:t>Holter</w:t>
      </w:r>
      <w:proofErr w:type="spellEnd"/>
      <w:r>
        <w:t xml:space="preserve"> monitoring during 48 hours more. The primary end point was POAF lasting &gt;30 seconds. Pearson correlation and chi-square test were used to evaluate the association between risk factors with POAF. The logistic regression was used to investigate the probability of POAF. Results: The prevalence of POAF was 23.9% (n=11). Patients with POAF all were men, but of similar age that those with </w:t>
      </w:r>
      <w:proofErr w:type="spellStart"/>
      <w:r>
        <w:t>sinusal</w:t>
      </w:r>
      <w:proofErr w:type="spellEnd"/>
      <w:r>
        <w:t xml:space="preserve"> rhythm (63.36±9.6 vs. 60.74±7.7years, P=0.361). The BNP value was 36.8±43.6 and 54.9±64.8pg/mL in the </w:t>
      </w:r>
      <w:proofErr w:type="spellStart"/>
      <w:r>
        <w:t>sinusal</w:t>
      </w:r>
      <w:proofErr w:type="spellEnd"/>
      <w:r>
        <w:t xml:space="preserve"> rhythm and AF groups, respectively (P=0.294). </w:t>
      </w:r>
      <w:proofErr w:type="spellStart"/>
      <w:r>
        <w:t>Univariate</w:t>
      </w:r>
      <w:proofErr w:type="spellEnd"/>
      <w:r>
        <w:t xml:space="preserve"> analysis demonstrated that only the weight (r=0.303, P=0.041), </w:t>
      </w:r>
      <w:proofErr w:type="spellStart"/>
      <w:r>
        <w:t>creatinine</w:t>
      </w:r>
      <w:proofErr w:type="spellEnd"/>
      <w:r>
        <w:t xml:space="preserve"> (r=0.309, P=0.036) and not used of beta-blockers in postoperative (chi2=7.94, P=0.005) significantly correlated with POAF. Multivariate analysis identified the not used of beta-blocker in postoperative as independent predictor of POAF (OR= 7.704, 95%CI</w:t>
      </w:r>
      <w:proofErr w:type="gramStart"/>
      <w:r>
        <w:t>:1.67</w:t>
      </w:r>
      <w:proofErr w:type="gramEnd"/>
      <w:r>
        <w:t xml:space="preserve">-35.51, P=0.009). </w:t>
      </w:r>
    </w:p>
    <w:p w:rsidR="00B921ED" w:rsidRDefault="00B921ED" w:rsidP="0019521C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Conclusions: The not used of Beta-blocker increased the risk of developing POAF.  Beta-blockers have been proved to prevent effectively AF </w:t>
      </w:r>
      <w:proofErr w:type="gramStart"/>
      <w:r>
        <w:t>following</w:t>
      </w:r>
      <w:proofErr w:type="gramEnd"/>
      <w:r>
        <w:t xml:space="preserve"> cardiac surgery and should be routinely used if there are no contraindications.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9521C">
      <w:head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1C" w:rsidRDefault="0019521C" w:rsidP="0019521C">
      <w:r>
        <w:separator/>
      </w:r>
    </w:p>
  </w:endnote>
  <w:endnote w:type="continuationSeparator" w:id="0">
    <w:p w:rsidR="0019521C" w:rsidRDefault="0019521C" w:rsidP="001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1C" w:rsidRDefault="0019521C" w:rsidP="0019521C">
      <w:r>
        <w:separator/>
      </w:r>
    </w:p>
  </w:footnote>
  <w:footnote w:type="continuationSeparator" w:id="0">
    <w:p w:rsidR="0019521C" w:rsidRDefault="0019521C" w:rsidP="0019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1C" w:rsidRDefault="0019521C" w:rsidP="0019521C">
    <w:pPr>
      <w:pStyle w:val="Header"/>
    </w:pPr>
    <w:r>
      <w:t>1507   Either   Cat:  45</w:t>
    </w:r>
  </w:p>
  <w:p w:rsidR="0019521C" w:rsidRDefault="00195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19521C"/>
    <w:rsid w:val="0023158B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5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2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52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39770B4C.dotm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2012-05-06T12:37:00Z</dcterms:created>
  <dcterms:modified xsi:type="dcterms:W3CDTF">2012-05-06T12:41:00Z</dcterms:modified>
</cp:coreProperties>
</file>